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ambria" w:cs="Cambria" w:eastAsia="Cambria" w:hAnsi="Cambria"/>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bottom w:color="000000" w:space="1" w:sz="4" w:val="single"/>
        </w:pBdr>
        <w:spacing w:before="120" w:lineRule="auto"/>
        <w:jc w:val="right"/>
        <w:rPr>
          <w:rFonts w:ascii="Cambria" w:cs="Cambria" w:eastAsia="Cambria" w:hAnsi="Cambria"/>
          <w:b w:val="1"/>
          <w:sz w:val="28"/>
          <w:szCs w:val="28"/>
        </w:rPr>
      </w:pPr>
      <w:bookmarkStart w:colFirst="0" w:colLast="0" w:name="_heading=h.30j0zll" w:id="1"/>
      <w:bookmarkEnd w:id="1"/>
      <w:r w:rsidDel="00000000" w:rsidR="00000000" w:rsidRPr="00000000">
        <w:rPr>
          <w:rFonts w:ascii="Cambria" w:cs="Cambria" w:eastAsia="Cambria" w:hAnsi="Cambria"/>
          <w:b w:val="1"/>
          <w:sz w:val="28"/>
          <w:szCs w:val="28"/>
          <w:rtl w:val="0"/>
        </w:rPr>
        <w:t xml:space="preserve">Certification of costs claimed by project promoter / project partner </w:t>
      </w:r>
    </w:p>
    <w:p w:rsidR="00000000" w:rsidDel="00000000" w:rsidP="00000000" w:rsidRDefault="00000000" w:rsidRPr="00000000" w14:paraId="00000003">
      <w:pPr>
        <w:spacing w:line="240" w:lineRule="auto"/>
        <w:jc w:val="both"/>
        <w:rPr>
          <w:rFonts w:ascii="Cambria" w:cs="Cambria" w:eastAsia="Cambria" w:hAnsi="Cambria"/>
        </w:rPr>
      </w:pPr>
      <w:bookmarkStart w:colFirst="0" w:colLast="0" w:name="_heading=h.1fob9te" w:id="2"/>
      <w:bookmarkEnd w:id="2"/>
      <w:r w:rsidDel="00000000" w:rsidR="00000000" w:rsidRPr="00000000">
        <w:rPr>
          <w:rFonts w:ascii="Cambria" w:cs="Cambria" w:eastAsia="Cambria" w:hAnsi="Cambria"/>
          <w:rtl w:val="0"/>
        </w:rPr>
        <w:t xml:space="preserve">This certification is issued for the certification purposes as required by Article 10.7 of the Guideline for Research Programmes 2014-2021 (</w:t>
      </w:r>
      <w:r w:rsidDel="00000000" w:rsidR="00000000" w:rsidRPr="00000000">
        <w:rPr>
          <w:rFonts w:ascii="Cambria" w:cs="Cambria" w:eastAsia="Cambria" w:hAnsi="Cambria"/>
          <w:rtl w:val="0"/>
        </w:rPr>
        <w:t xml:space="preserve">Guideline</w:t>
      </w:r>
      <w:r w:rsidDel="00000000" w:rsidR="00000000" w:rsidRPr="00000000">
        <w:rPr>
          <w:rFonts w:ascii="Cambria" w:cs="Cambria" w:eastAsia="Cambria" w:hAnsi="Cambria"/>
          <w:rtl w:val="0"/>
        </w:rPr>
        <w:t xml:space="preserve"> for Research Programmes).</w:t>
      </w:r>
    </w:p>
    <w:p w:rsidR="00000000" w:rsidDel="00000000" w:rsidP="00000000" w:rsidRDefault="00000000" w:rsidRPr="00000000" w14:paraId="00000004">
      <w:pPr>
        <w:spacing w:after="0" w:line="240" w:lineRule="auto"/>
        <w:jc w:val="both"/>
        <w:rPr>
          <w:rFonts w:ascii="Cambria" w:cs="Cambria" w:eastAsia="Cambria" w:hAnsi="Cambria"/>
        </w:rPr>
      </w:pPr>
      <w:bookmarkStart w:colFirst="0" w:colLast="0" w:name="_heading=h.3znysh7" w:id="3"/>
      <w:bookmarkEnd w:id="3"/>
      <w:r w:rsidDel="00000000" w:rsidR="00000000" w:rsidRPr="00000000">
        <w:rPr>
          <w:rFonts w:ascii="Cambria" w:cs="Cambria" w:eastAsia="Cambria" w:hAnsi="Cambria"/>
          <w:rtl w:val="0"/>
        </w:rPr>
        <w:t xml:space="preserve">We confirm that procedures have been performed in order to provide assurance as to the relevance and conformity with the Guideline for Research Programmes, national law and relevant national accounting practices of the costs claimed by the </w:t>
      </w:r>
      <w:r w:rsidDel="00000000" w:rsidR="00000000" w:rsidRPr="00000000">
        <w:rPr>
          <w:rFonts w:ascii="Cambria" w:cs="Cambria" w:eastAsia="Cambria" w:hAnsi="Cambria"/>
          <w:color w:val="000000"/>
          <w:rtl w:val="0"/>
        </w:rPr>
        <w:t xml:space="preserve">project promoter / project partner</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05">
      <w:pPr>
        <w:spacing w:after="0" w:lineRule="auto"/>
        <w:rPr>
          <w:rFonts w:ascii="Cambria" w:cs="Cambria" w:eastAsia="Cambria" w:hAnsi="Cambria"/>
        </w:rPr>
      </w:pPr>
      <w:r w:rsidDel="00000000" w:rsidR="00000000" w:rsidRPr="00000000">
        <w:rPr>
          <w:rtl w:val="0"/>
        </w:rPr>
      </w:r>
    </w:p>
    <w:tbl>
      <w:tblPr>
        <w:tblStyle w:val="Table1"/>
        <w:tblW w:w="9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1"/>
        <w:gridCol w:w="4905"/>
        <w:tblGridChange w:id="0">
          <w:tblGrid>
            <w:gridCol w:w="4111"/>
            <w:gridCol w:w="4905"/>
          </w:tblGrid>
        </w:tblGridChange>
      </w:tblGrid>
      <w:tr>
        <w:trPr>
          <w:trHeight w:val="454" w:hRule="atLeast"/>
        </w:trPr>
        <w:tc>
          <w:tcPr>
            <w:vAlign w:val="center"/>
          </w:tcPr>
          <w:p w:rsidR="00000000" w:rsidDel="00000000" w:rsidP="00000000" w:rsidRDefault="00000000" w:rsidRPr="00000000" w14:paraId="00000006">
            <w:pPr>
              <w:rPr>
                <w:rFonts w:ascii="Cambria" w:cs="Cambria" w:eastAsia="Cambria" w:hAnsi="Cambria"/>
                <w:b w:val="1"/>
              </w:rPr>
            </w:pPr>
            <w:r w:rsidDel="00000000" w:rsidR="00000000" w:rsidRPr="00000000">
              <w:rPr>
                <w:rFonts w:ascii="Cambria" w:cs="Cambria" w:eastAsia="Cambria" w:hAnsi="Cambria"/>
                <w:b w:val="1"/>
                <w:rtl w:val="0"/>
              </w:rPr>
              <w:t xml:space="preserve">Project identification number:</w:t>
            </w:r>
          </w:p>
        </w:tc>
        <w:tc>
          <w:tcPr>
            <w:vAlign w:val="center"/>
          </w:tcPr>
          <w:p w:rsidR="00000000" w:rsidDel="00000000" w:rsidP="00000000" w:rsidRDefault="00000000" w:rsidRPr="00000000" w14:paraId="00000007">
            <w:pPr>
              <w:rPr>
                <w:rFonts w:ascii="Cambria" w:cs="Cambria" w:eastAsia="Cambria" w:hAnsi="Cambria"/>
                <w:i w:val="1"/>
              </w:rPr>
            </w:pPr>
            <w:r w:rsidDel="00000000" w:rsidR="00000000" w:rsidRPr="00000000">
              <w:rPr>
                <w:rtl w:val="0"/>
              </w:rPr>
            </w:r>
          </w:p>
        </w:tc>
      </w:tr>
      <w:tr>
        <w:trPr>
          <w:trHeight w:val="454" w:hRule="atLeast"/>
        </w:trPr>
        <w:tc>
          <w:tcPr>
            <w:vAlign w:val="center"/>
          </w:tcPr>
          <w:p w:rsidR="00000000" w:rsidDel="00000000" w:rsidP="00000000" w:rsidRDefault="00000000" w:rsidRPr="00000000" w14:paraId="00000008">
            <w:pPr>
              <w:rPr>
                <w:rFonts w:ascii="Cambria" w:cs="Cambria" w:eastAsia="Cambria" w:hAnsi="Cambria"/>
                <w:b w:val="1"/>
              </w:rPr>
            </w:pPr>
            <w:r w:rsidDel="00000000" w:rsidR="00000000" w:rsidRPr="00000000">
              <w:rPr>
                <w:rFonts w:ascii="Cambria" w:cs="Cambria" w:eastAsia="Cambria" w:hAnsi="Cambria"/>
                <w:b w:val="1"/>
                <w:rtl w:val="0"/>
              </w:rPr>
              <w:t xml:space="preserve">Project title:</w:t>
            </w:r>
          </w:p>
        </w:tc>
        <w:tc>
          <w:tcPr>
            <w:vAlign w:val="center"/>
          </w:tcPr>
          <w:p w:rsidR="00000000" w:rsidDel="00000000" w:rsidP="00000000" w:rsidRDefault="00000000" w:rsidRPr="00000000" w14:paraId="00000009">
            <w:pPr>
              <w:rPr>
                <w:rFonts w:ascii="Cambria" w:cs="Cambria" w:eastAsia="Cambria" w:hAnsi="Cambria"/>
                <w:i w:val="1"/>
              </w:rPr>
            </w:pPr>
            <w:r w:rsidDel="00000000" w:rsidR="00000000" w:rsidRPr="00000000">
              <w:rPr>
                <w:rtl w:val="0"/>
              </w:rPr>
            </w:r>
          </w:p>
        </w:tc>
      </w:tr>
      <w:tr>
        <w:trPr>
          <w:trHeight w:val="721" w:hRule="atLeast"/>
        </w:trPr>
        <w:tc>
          <w:tcPr>
            <w:vAlign w:val="center"/>
          </w:tcPr>
          <w:p w:rsidR="00000000" w:rsidDel="00000000" w:rsidP="00000000" w:rsidRDefault="00000000" w:rsidRPr="00000000" w14:paraId="0000000A">
            <w:pPr>
              <w:rPr>
                <w:rFonts w:ascii="Cambria" w:cs="Cambria" w:eastAsia="Cambria" w:hAnsi="Cambria"/>
                <w:b w:val="1"/>
              </w:rPr>
            </w:pPr>
            <w:r w:rsidDel="00000000" w:rsidR="00000000" w:rsidRPr="00000000">
              <w:rPr>
                <w:rFonts w:ascii="Cambria" w:cs="Cambria" w:eastAsia="Cambria" w:hAnsi="Cambria"/>
                <w:b w:val="1"/>
                <w:rtl w:val="0"/>
              </w:rPr>
              <w:t xml:space="preserve">Name of project promoter / project partner:</w:t>
            </w:r>
          </w:p>
        </w:tc>
        <w:tc>
          <w:tcPr>
            <w:vAlign w:val="center"/>
          </w:tcPr>
          <w:p w:rsidR="00000000" w:rsidDel="00000000" w:rsidP="00000000" w:rsidRDefault="00000000" w:rsidRPr="00000000" w14:paraId="0000000B">
            <w:pPr>
              <w:rPr>
                <w:rFonts w:ascii="Cambria" w:cs="Cambria" w:eastAsia="Cambria" w:hAnsi="Cambria"/>
                <w:i w:val="1"/>
              </w:rPr>
            </w:pPr>
            <w:r w:rsidDel="00000000" w:rsidR="00000000" w:rsidRPr="00000000">
              <w:rPr>
                <w:rtl w:val="0"/>
              </w:rPr>
            </w:r>
          </w:p>
        </w:tc>
      </w:tr>
      <w:tr>
        <w:trPr>
          <w:trHeight w:val="685" w:hRule="atLeast"/>
        </w:trPr>
        <w:tc>
          <w:tcPr>
            <w:vAlign w:val="center"/>
          </w:tcPr>
          <w:p w:rsidR="00000000" w:rsidDel="00000000" w:rsidP="00000000" w:rsidRDefault="00000000" w:rsidRPr="00000000" w14:paraId="0000000C">
            <w:pPr>
              <w:rPr>
                <w:rFonts w:ascii="Cambria" w:cs="Cambria" w:eastAsia="Cambria" w:hAnsi="Cambria"/>
                <w:b w:val="1"/>
              </w:rPr>
            </w:pPr>
            <w:r w:rsidDel="00000000" w:rsidR="00000000" w:rsidRPr="00000000">
              <w:rPr>
                <w:rFonts w:ascii="Cambria" w:cs="Cambria" w:eastAsia="Cambria" w:hAnsi="Cambria"/>
                <w:b w:val="1"/>
                <w:rtl w:val="0"/>
              </w:rPr>
              <w:t xml:space="preserve">Name of entity responsible for the certification:</w:t>
            </w:r>
          </w:p>
        </w:tc>
        <w:tc>
          <w:tcPr>
            <w:vAlign w:val="center"/>
          </w:tcPr>
          <w:p w:rsidR="00000000" w:rsidDel="00000000" w:rsidP="00000000" w:rsidRDefault="00000000" w:rsidRPr="00000000" w14:paraId="0000000D">
            <w:pPr>
              <w:rPr>
                <w:rFonts w:ascii="Cambria" w:cs="Cambria" w:eastAsia="Cambria" w:hAnsi="Cambria"/>
                <w:i w:val="1"/>
              </w:rPr>
            </w:pPr>
            <w:r w:rsidDel="00000000" w:rsidR="00000000" w:rsidRPr="00000000">
              <w:rPr>
                <w:rtl w:val="0"/>
              </w:rPr>
            </w:r>
          </w:p>
        </w:tc>
      </w:tr>
      <w:tr>
        <w:trPr>
          <w:trHeight w:val="454" w:hRule="atLeast"/>
        </w:trPr>
        <w:tc>
          <w:tcPr>
            <w:vAlign w:val="center"/>
          </w:tcPr>
          <w:p w:rsidR="00000000" w:rsidDel="00000000" w:rsidP="00000000" w:rsidRDefault="00000000" w:rsidRPr="00000000" w14:paraId="0000000E">
            <w:pPr>
              <w:rPr>
                <w:rFonts w:ascii="Cambria" w:cs="Cambria" w:eastAsia="Cambria" w:hAnsi="Cambria"/>
                <w:b w:val="1"/>
              </w:rPr>
            </w:pPr>
            <w:r w:rsidDel="00000000" w:rsidR="00000000" w:rsidRPr="00000000">
              <w:rPr>
                <w:rFonts w:ascii="Cambria" w:cs="Cambria" w:eastAsia="Cambria" w:hAnsi="Cambria"/>
                <w:b w:val="1"/>
                <w:rtl w:val="0"/>
              </w:rPr>
              <w:t xml:space="preserve">Type of entity:</w:t>
            </w:r>
          </w:p>
        </w:tc>
        <w:tc>
          <w:tcPr>
            <w:vAlign w:val="center"/>
          </w:tcPr>
          <w:p w:rsidR="00000000" w:rsidDel="00000000" w:rsidP="00000000" w:rsidRDefault="00000000" w:rsidRPr="00000000" w14:paraId="0000000F">
            <w:pPr>
              <w:rPr>
                <w:rFonts w:ascii="Cambria" w:cs="Cambria" w:eastAsia="Cambria" w:hAnsi="Cambria"/>
                <w:i w:val="1"/>
                <w:color w:val="a6a6a6"/>
              </w:rPr>
            </w:pPr>
            <w:r w:rsidDel="00000000" w:rsidR="00000000" w:rsidRPr="00000000">
              <w:rPr>
                <w:rFonts w:ascii="Cambria" w:cs="Cambria" w:eastAsia="Cambria" w:hAnsi="Cambria"/>
                <w:i w:val="1"/>
                <w:color w:val="a6a6a6"/>
                <w:rtl w:val="0"/>
              </w:rPr>
              <w:t xml:space="preserve">Auditor or Competent Public Officer</w:t>
            </w:r>
          </w:p>
        </w:tc>
      </w:tr>
      <w:tr>
        <w:trPr>
          <w:trHeight w:val="454" w:hRule="atLeast"/>
        </w:trPr>
        <w:tc>
          <w:tcPr>
            <w:vAlign w:val="center"/>
          </w:tcPr>
          <w:p w:rsidR="00000000" w:rsidDel="00000000" w:rsidP="00000000" w:rsidRDefault="00000000" w:rsidRPr="00000000" w14:paraId="00000010">
            <w:pPr>
              <w:rPr>
                <w:rFonts w:ascii="Cambria" w:cs="Cambria" w:eastAsia="Cambria" w:hAnsi="Cambria"/>
                <w:b w:val="1"/>
              </w:rPr>
            </w:pPr>
            <w:r w:rsidDel="00000000" w:rsidR="00000000" w:rsidRPr="00000000">
              <w:rPr>
                <w:rFonts w:ascii="Cambria" w:cs="Cambria" w:eastAsia="Cambria" w:hAnsi="Cambria"/>
                <w:b w:val="1"/>
                <w:rtl w:val="0"/>
              </w:rPr>
              <w:t xml:space="preserve">Start date of incurred costs:</w:t>
            </w:r>
          </w:p>
        </w:tc>
        <w:tc>
          <w:tcPr>
            <w:vAlign w:val="center"/>
          </w:tcPr>
          <w:p w:rsidR="00000000" w:rsidDel="00000000" w:rsidP="00000000" w:rsidRDefault="00000000" w:rsidRPr="00000000" w14:paraId="00000011">
            <w:pPr>
              <w:rPr>
                <w:rFonts w:ascii="Cambria" w:cs="Cambria" w:eastAsia="Cambria" w:hAnsi="Cambria"/>
                <w:i w:val="1"/>
              </w:rPr>
            </w:pPr>
            <w:r w:rsidDel="00000000" w:rsidR="00000000" w:rsidRPr="00000000">
              <w:rPr>
                <w:rtl w:val="0"/>
              </w:rPr>
            </w:r>
          </w:p>
        </w:tc>
      </w:tr>
      <w:tr>
        <w:trPr>
          <w:trHeight w:val="454" w:hRule="atLeast"/>
        </w:trPr>
        <w:tc>
          <w:tcPr>
            <w:vAlign w:val="center"/>
          </w:tcPr>
          <w:p w:rsidR="00000000" w:rsidDel="00000000" w:rsidP="00000000" w:rsidRDefault="00000000" w:rsidRPr="00000000" w14:paraId="00000012">
            <w:pPr>
              <w:rPr>
                <w:rFonts w:ascii="Cambria" w:cs="Cambria" w:eastAsia="Cambria" w:hAnsi="Cambria"/>
                <w:b w:val="1"/>
              </w:rPr>
            </w:pPr>
            <w:r w:rsidDel="00000000" w:rsidR="00000000" w:rsidRPr="00000000">
              <w:rPr>
                <w:rFonts w:ascii="Cambria" w:cs="Cambria" w:eastAsia="Cambria" w:hAnsi="Cambria"/>
                <w:b w:val="1"/>
                <w:rtl w:val="0"/>
              </w:rPr>
              <w:t xml:space="preserve">End date of incurred costs:</w:t>
            </w:r>
          </w:p>
        </w:tc>
        <w:tc>
          <w:tcPr>
            <w:vAlign w:val="center"/>
          </w:tcPr>
          <w:p w:rsidR="00000000" w:rsidDel="00000000" w:rsidP="00000000" w:rsidRDefault="00000000" w:rsidRPr="00000000" w14:paraId="00000013">
            <w:pPr>
              <w:rPr>
                <w:rFonts w:ascii="Cambria" w:cs="Cambria" w:eastAsia="Cambria" w:hAnsi="Cambria"/>
                <w:i w:val="1"/>
              </w:rPr>
            </w:pPr>
            <w:r w:rsidDel="00000000" w:rsidR="00000000" w:rsidRPr="00000000">
              <w:rPr>
                <w:rtl w:val="0"/>
              </w:rPr>
            </w:r>
          </w:p>
        </w:tc>
      </w:tr>
      <w:tr>
        <w:trPr>
          <w:trHeight w:val="583" w:hRule="atLeast"/>
        </w:trPr>
        <w:tc>
          <w:tcPr>
            <w:tcBorders>
              <w:bottom w:color="000000" w:space="0" w:sz="4" w:val="single"/>
            </w:tcBorders>
            <w:vAlign w:val="center"/>
          </w:tcPr>
          <w:p w:rsidR="00000000" w:rsidDel="00000000" w:rsidP="00000000" w:rsidRDefault="00000000" w:rsidRPr="00000000" w14:paraId="00000014">
            <w:pPr>
              <w:rPr>
                <w:rFonts w:ascii="Cambria" w:cs="Cambria" w:eastAsia="Cambria" w:hAnsi="Cambria"/>
                <w:b w:val="1"/>
              </w:rPr>
            </w:pPr>
            <w:r w:rsidDel="00000000" w:rsidR="00000000" w:rsidRPr="00000000">
              <w:rPr>
                <w:rFonts w:ascii="Cambria" w:cs="Cambria" w:eastAsia="Cambria" w:hAnsi="Cambria"/>
                <w:b w:val="1"/>
                <w:rtl w:val="0"/>
              </w:rPr>
              <w:t xml:space="preserve">Actual costs</w:t>
            </w:r>
            <w:r w:rsidDel="00000000" w:rsidR="00000000" w:rsidRPr="00000000">
              <w:rPr>
                <w:rFonts w:ascii="Cambria" w:cs="Cambria" w:eastAsia="Cambria" w:hAnsi="Cambria"/>
                <w:b w:val="1"/>
                <w:vertAlign w:val="superscript"/>
              </w:rPr>
              <w:footnoteReference w:customMarkFollows="0" w:id="0"/>
            </w:r>
            <w:r w:rsidDel="00000000" w:rsidR="00000000" w:rsidRPr="00000000">
              <w:rPr>
                <w:rFonts w:ascii="Cambria" w:cs="Cambria" w:eastAsia="Cambria" w:hAnsi="Cambria"/>
                <w:b w:val="1"/>
                <w:rtl w:val="0"/>
              </w:rPr>
              <w:t xml:space="preserve"> incurred in this period:</w:t>
            </w:r>
          </w:p>
        </w:tc>
        <w:tc>
          <w:tcPr>
            <w:tcBorders>
              <w:bottom w:color="000000" w:space="0" w:sz="4" w:val="single"/>
            </w:tcBorders>
            <w:vAlign w:val="center"/>
          </w:tcPr>
          <w:p w:rsidR="00000000" w:rsidDel="00000000" w:rsidP="00000000" w:rsidRDefault="00000000" w:rsidRPr="00000000" w14:paraId="00000015">
            <w:pPr>
              <w:rPr>
                <w:rFonts w:ascii="Cambria" w:cs="Cambria" w:eastAsia="Cambria" w:hAnsi="Cambria"/>
                <w:i w:val="1"/>
              </w:rPr>
            </w:pPr>
            <w:r w:rsidDel="00000000" w:rsidR="00000000" w:rsidRPr="00000000">
              <w:rPr>
                <w:rtl w:val="0"/>
              </w:rPr>
            </w:r>
          </w:p>
        </w:tc>
      </w:tr>
    </w:tbl>
    <w:p w:rsidR="00000000" w:rsidDel="00000000" w:rsidP="00000000" w:rsidRDefault="00000000" w:rsidRPr="00000000" w14:paraId="00000016">
      <w:pPr>
        <w:spacing w:after="0" w:line="240" w:lineRule="auto"/>
        <w:rPr>
          <w:rFonts w:ascii="Cambria" w:cs="Cambria" w:eastAsia="Cambria" w:hAnsi="Cambria"/>
        </w:rPr>
      </w:pPr>
      <w:r w:rsidDel="00000000" w:rsidR="00000000" w:rsidRPr="00000000">
        <w:rPr>
          <w:rFonts w:ascii="Cambria" w:cs="Cambria" w:eastAsia="Cambria" w:hAnsi="Cambria"/>
          <w:rtl w:val="0"/>
        </w:rPr>
        <w:br w:type="textWrapping"/>
        <w:t xml:space="preserve">The [</w:t>
      </w:r>
      <w:r w:rsidDel="00000000" w:rsidR="00000000" w:rsidRPr="00000000">
        <w:rPr>
          <w:rFonts w:ascii="Cambria" w:cs="Cambria" w:eastAsia="Cambria" w:hAnsi="Cambria"/>
          <w:i w:val="1"/>
          <w:rtl w:val="0"/>
        </w:rPr>
        <w:t xml:space="preserve">Auditor/Competent Public Officer</w:t>
      </w:r>
      <w:r w:rsidDel="00000000" w:rsidR="00000000" w:rsidRPr="00000000">
        <w:rPr>
          <w:rFonts w:ascii="Cambria" w:cs="Cambria" w:eastAsia="Cambria" w:hAnsi="Cambria"/>
          <w:rtl w:val="0"/>
        </w:rPr>
        <w:t xml:space="preserve">] hereby certifies that:</w:t>
      </w:r>
    </w:p>
    <w:p w:rsidR="00000000" w:rsidDel="00000000" w:rsidP="00000000" w:rsidRDefault="00000000" w:rsidRPr="00000000" w14:paraId="00000017">
      <w:pPr>
        <w:numPr>
          <w:ilvl w:val="0"/>
          <w:numId w:val="1"/>
        </w:numPr>
        <w:spacing w:after="0" w:line="240" w:lineRule="auto"/>
        <w:ind w:left="1080" w:hanging="720"/>
        <w:jc w:val="both"/>
        <w:rPr>
          <w:rFonts w:ascii="Cambria" w:cs="Cambria" w:eastAsia="Cambria" w:hAnsi="Cambria"/>
        </w:rPr>
      </w:pPr>
      <w:r w:rsidDel="00000000" w:rsidR="00000000" w:rsidRPr="00000000">
        <w:rPr>
          <w:rFonts w:ascii="Cambria" w:cs="Cambria" w:eastAsia="Cambria" w:hAnsi="Cambria"/>
          <w:rtl w:val="0"/>
        </w:rPr>
        <w:t xml:space="preserve">The costs claimed by the project promoter / project partner are incurred in accordance with the Guideline for Research programmes and KAPPA Terms and Conditions.</w:t>
      </w:r>
    </w:p>
    <w:p w:rsidR="00000000" w:rsidDel="00000000" w:rsidP="00000000" w:rsidRDefault="00000000" w:rsidRPr="00000000" w14:paraId="00000018">
      <w:pPr>
        <w:numPr>
          <w:ilvl w:val="0"/>
          <w:numId w:val="1"/>
        </w:numPr>
        <w:spacing w:after="0" w:line="240" w:lineRule="auto"/>
        <w:ind w:left="1080" w:hanging="720"/>
        <w:jc w:val="both"/>
        <w:rPr>
          <w:rFonts w:ascii="Cambria" w:cs="Cambria" w:eastAsia="Cambria" w:hAnsi="Cambria"/>
        </w:rPr>
      </w:pPr>
      <w:r w:rsidDel="00000000" w:rsidR="00000000" w:rsidRPr="00000000">
        <w:rPr>
          <w:rFonts w:ascii="Cambria" w:cs="Cambria" w:eastAsia="Cambria" w:hAnsi="Cambria"/>
          <w:rtl w:val="0"/>
        </w:rPr>
        <w:t xml:space="preserve">The costs claimed are incurred in accordance with the relevant law and national accounting practices.</w:t>
      </w:r>
    </w:p>
    <w:p w:rsidR="00000000" w:rsidDel="00000000" w:rsidP="00000000" w:rsidRDefault="00000000" w:rsidRPr="00000000" w14:paraId="00000019">
      <w:pPr>
        <w:numPr>
          <w:ilvl w:val="0"/>
          <w:numId w:val="1"/>
        </w:numPr>
        <w:spacing w:line="240" w:lineRule="auto"/>
        <w:ind w:left="1080" w:hanging="720"/>
        <w:jc w:val="both"/>
        <w:rPr>
          <w:rFonts w:ascii="Cambria" w:cs="Cambria" w:eastAsia="Cambria" w:hAnsi="Cambria"/>
        </w:rPr>
      </w:pPr>
      <w:r w:rsidDel="00000000" w:rsidR="00000000" w:rsidRPr="00000000">
        <w:rPr>
          <w:rFonts w:ascii="Cambria" w:cs="Cambria" w:eastAsia="Cambria" w:hAnsi="Cambria"/>
          <w:rtl w:val="0"/>
        </w:rPr>
        <w:t xml:space="preserve">The [</w:t>
      </w:r>
      <w:r w:rsidDel="00000000" w:rsidR="00000000" w:rsidRPr="00000000">
        <w:rPr>
          <w:rFonts w:ascii="Cambria" w:cs="Cambria" w:eastAsia="Cambria" w:hAnsi="Cambria"/>
          <w:i w:val="1"/>
          <w:rtl w:val="0"/>
        </w:rPr>
        <w:t xml:space="preserve">Auditor</w:t>
      </w:r>
      <w:r w:rsidDel="00000000" w:rsidR="00000000" w:rsidRPr="00000000">
        <w:rPr>
          <w:rFonts w:ascii="Cambria" w:cs="Cambria" w:eastAsia="Cambria" w:hAnsi="Cambria"/>
          <w:i w:val="1"/>
          <w:vertAlign w:val="superscript"/>
        </w:rPr>
        <w:footnoteReference w:customMarkFollows="0" w:id="1"/>
      </w:r>
      <w:r w:rsidDel="00000000" w:rsidR="00000000" w:rsidRPr="00000000">
        <w:rPr>
          <w:rFonts w:ascii="Cambria" w:cs="Cambria" w:eastAsia="Cambria" w:hAnsi="Cambria"/>
          <w:i w:val="1"/>
          <w:rtl w:val="0"/>
        </w:rPr>
        <w:t xml:space="preserve">/Competent Public Officer</w:t>
      </w:r>
      <w:r w:rsidDel="00000000" w:rsidR="00000000" w:rsidRPr="00000000">
        <w:rPr>
          <w:rFonts w:ascii="Cambria" w:cs="Cambria" w:eastAsia="Cambria" w:hAnsi="Cambria"/>
          <w:rtl w:val="0"/>
        </w:rPr>
        <w:t xml:space="preserve">] has not been involved in the preparation of the relevant financial statements, and is independent of the project promoter / project partner.</w:t>
      </w:r>
    </w:p>
    <w:tbl>
      <w:tblPr>
        <w:tblStyle w:val="Table2"/>
        <w:tblW w:w="90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3686"/>
        <w:gridCol w:w="4082"/>
        <w:tblGridChange w:id="0">
          <w:tblGrid>
            <w:gridCol w:w="1271"/>
            <w:gridCol w:w="3686"/>
            <w:gridCol w:w="4082"/>
          </w:tblGrid>
        </w:tblGridChange>
      </w:tblGrid>
      <w:tr>
        <w:trPr>
          <w:trHeight w:val="495"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A">
            <w:pPr>
              <w:spacing w:line="276" w:lineRule="auto"/>
              <w:jc w:val="center"/>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B">
            <w:pPr>
              <w:spacing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For the Auditor/Competent Public Officer</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C">
            <w:pPr>
              <w:spacing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Optional second signature</w:t>
            </w:r>
            <w:r w:rsidDel="00000000" w:rsidR="00000000" w:rsidRPr="00000000">
              <w:rPr>
                <w:rtl w:val="0"/>
              </w:rPr>
            </w:r>
          </w:p>
        </w:tc>
      </w:tr>
      <w:tr>
        <w:trPr>
          <w:trHeight w:val="20" w:hRule="atLeast"/>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1D">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Name</w:t>
            </w:r>
          </w:p>
        </w:tc>
        <w:tc>
          <w:tcPr>
            <w:tcBorders>
              <w:top w:color="000000" w:space="0" w:sz="4" w:val="single"/>
              <w:left w:color="000000" w:space="0" w:sz="4" w:val="single"/>
            </w:tcBorders>
          </w:tcPr>
          <w:p w:rsidR="00000000" w:rsidDel="00000000" w:rsidP="00000000" w:rsidRDefault="00000000" w:rsidRPr="00000000" w14:paraId="0000001E">
            <w:pPr>
              <w:spacing w:after="200" w:line="276" w:lineRule="auto"/>
              <w:rPr>
                <w:rFonts w:ascii="Cambria" w:cs="Cambria" w:eastAsia="Cambria" w:hAnsi="Cambria"/>
              </w:rPr>
            </w:pPr>
            <w:r w:rsidDel="00000000" w:rsidR="00000000" w:rsidRPr="00000000">
              <w:rPr>
                <w:rtl w:val="0"/>
              </w:rPr>
            </w:r>
          </w:p>
        </w:tc>
        <w:tc>
          <w:tcPr>
            <w:tcBorders>
              <w:top w:color="000000" w:space="0" w:sz="4" w:val="single"/>
            </w:tcBorders>
          </w:tcPr>
          <w:p w:rsidR="00000000" w:rsidDel="00000000" w:rsidP="00000000" w:rsidRDefault="00000000" w:rsidRPr="00000000" w14:paraId="0000001F">
            <w:pPr>
              <w:spacing w:after="200" w:line="276" w:lineRule="auto"/>
              <w:rPr>
                <w:rFonts w:ascii="Cambria" w:cs="Cambria" w:eastAsia="Cambria" w:hAnsi="Cambria"/>
              </w:rPr>
            </w:pPr>
            <w:r w:rsidDel="00000000" w:rsidR="00000000" w:rsidRPr="00000000">
              <w:rPr>
                <w:rtl w:val="0"/>
              </w:rPr>
            </w:r>
          </w:p>
        </w:tc>
      </w:tr>
      <w:tr>
        <w:trPr>
          <w:trHeight w:val="20" w:hRule="atLeast"/>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20">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Signature</w:t>
            </w:r>
          </w:p>
        </w:tc>
        <w:tc>
          <w:tcPr>
            <w:tcBorders>
              <w:left w:color="000000" w:space="0" w:sz="4" w:val="single"/>
            </w:tcBorders>
          </w:tcPr>
          <w:p w:rsidR="00000000" w:rsidDel="00000000" w:rsidP="00000000" w:rsidRDefault="00000000" w:rsidRPr="00000000" w14:paraId="00000021">
            <w:pPr>
              <w:spacing w:after="200" w:line="276" w:lineRule="auto"/>
              <w:rPr>
                <w:rFonts w:ascii="Cambria" w:cs="Cambria" w:eastAsia="Cambria" w:hAnsi="Cambria"/>
              </w:rPr>
            </w:pPr>
            <w:r w:rsidDel="00000000" w:rsidR="00000000" w:rsidRPr="00000000">
              <w:rPr>
                <w:rtl w:val="0"/>
              </w:rPr>
            </w:r>
          </w:p>
        </w:tc>
        <w:tc>
          <w:tcPr/>
          <w:p w:rsidR="00000000" w:rsidDel="00000000" w:rsidP="00000000" w:rsidRDefault="00000000" w:rsidRPr="00000000" w14:paraId="00000022">
            <w:pPr>
              <w:spacing w:after="200" w:line="276" w:lineRule="auto"/>
              <w:rPr>
                <w:rFonts w:ascii="Cambria" w:cs="Cambria" w:eastAsia="Cambria" w:hAnsi="Cambria"/>
              </w:rPr>
            </w:pPr>
            <w:r w:rsidDel="00000000" w:rsidR="00000000" w:rsidRPr="00000000">
              <w:rPr>
                <w:rtl w:val="0"/>
              </w:rPr>
            </w:r>
          </w:p>
        </w:tc>
      </w:tr>
      <w:tr>
        <w:trPr>
          <w:trHeight w:val="20" w:hRule="atLeast"/>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23">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Position</w:t>
            </w:r>
          </w:p>
        </w:tc>
        <w:tc>
          <w:tcPr>
            <w:tcBorders>
              <w:left w:color="000000" w:space="0" w:sz="4" w:val="single"/>
            </w:tcBorders>
          </w:tcPr>
          <w:p w:rsidR="00000000" w:rsidDel="00000000" w:rsidP="00000000" w:rsidRDefault="00000000" w:rsidRPr="00000000" w14:paraId="00000024">
            <w:pPr>
              <w:spacing w:after="200" w:line="276" w:lineRule="auto"/>
              <w:rPr>
                <w:rFonts w:ascii="Cambria" w:cs="Cambria" w:eastAsia="Cambria" w:hAnsi="Cambria"/>
              </w:rPr>
            </w:pPr>
            <w:r w:rsidDel="00000000" w:rsidR="00000000" w:rsidRPr="00000000">
              <w:rPr>
                <w:rtl w:val="0"/>
              </w:rPr>
            </w:r>
          </w:p>
        </w:tc>
        <w:tc>
          <w:tcPr/>
          <w:p w:rsidR="00000000" w:rsidDel="00000000" w:rsidP="00000000" w:rsidRDefault="00000000" w:rsidRPr="00000000" w14:paraId="00000025">
            <w:pPr>
              <w:spacing w:after="20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sectPr>
      <w:headerReference r:id="rId8" w:type="default"/>
      <w:footerReference r:id="rId9"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color w:val="000000"/>
        <w:rtl w:val="0"/>
      </w:rPr>
      <w:t xml:space="preserve">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color w:val="000000"/>
          <w:sz w:val="18"/>
          <w:szCs w:val="18"/>
          <w:rtl w:val="0"/>
        </w:rPr>
        <w:t xml:space="preserve"> A breakdown of the costs certified shall be provided as an annex.</w:t>
      </w:r>
    </w:p>
  </w:footnote>
  <w:footnote w:id="1">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color w:val="000000"/>
          <w:sz w:val="18"/>
          <w:szCs w:val="18"/>
          <w:rtl w:val="0"/>
        </w:rPr>
        <w:t xml:space="preserve"> Auditor shall be qualified to carry out statutory audits of accounting documents.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color w:val="000000"/>
      </w:rPr>
      <w:drawing>
        <wp:inline distB="0" distT="0" distL="0" distR="0">
          <wp:extent cx="5756745" cy="5926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56745" cy="592681"/>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0" w:before="480"/>
      <w:outlineLvl w:val="0"/>
    </w:pPr>
    <w:rPr>
      <w:rFonts w:ascii="Cambria" w:cs="Cambria" w:eastAsia="Cambria" w:hAnsi="Cambria"/>
      <w:b w:val="1"/>
      <w:color w:val="366091"/>
      <w:sz w:val="28"/>
      <w:szCs w:val="2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625aCjopnND6NSSf+3uL7KXt3w==">AMUW2mU7ZURneGABI2Cs8pjgpYwx0qC1fsW3I3O6E+1zrrBnJ/E1qFD6aTDmJ2HvTFdhErh5WUMZK1UPrXDlA9r36pShCFA+Q54BbMNSPeTYcrSFWpIasLu3WNgOk6Yu286siRPXYCB6WJSqjsiVdVB0GXEBlNGAST+m6u3UZyIYD4Omtx3BcIs=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2020-08-21T13:21:00Z</dcterms:created>
</cp:coreProperties>
</file>